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E913A8" w14:textId="77777777" w:rsidR="004570EC" w:rsidRDefault="004570EC" w:rsidP="004570EC">
      <w:pPr>
        <w:pStyle w:val="Caption"/>
        <w:keepNext/>
        <w:jc w:val="center"/>
        <w:rPr>
          <w:b/>
          <w:bCs/>
          <w:i w:val="0"/>
          <w:iCs w:val="0"/>
          <w:color w:val="auto"/>
          <w:sz w:val="24"/>
          <w:szCs w:val="24"/>
        </w:rPr>
      </w:pPr>
      <w:r>
        <w:rPr>
          <w:b/>
          <w:bCs/>
          <w:i w:val="0"/>
          <w:iCs w:val="0"/>
          <w:color w:val="auto"/>
          <w:sz w:val="24"/>
          <w:szCs w:val="24"/>
        </w:rPr>
        <w:t>Table S3 Intergenic Loci with highly significant association (</w:t>
      </w:r>
      <w:proofErr w:type="spellStart"/>
      <w:r>
        <w:rPr>
          <w:b/>
          <w:bCs/>
          <w:i w:val="0"/>
          <w:iCs w:val="0"/>
          <w:color w:val="auto"/>
          <w:sz w:val="24"/>
          <w:szCs w:val="24"/>
        </w:rPr>
        <w:t>qFDR</w:t>
      </w:r>
      <w:proofErr w:type="spellEnd"/>
      <w:r>
        <w:rPr>
          <w:b/>
          <w:bCs/>
          <w:i w:val="0"/>
          <w:iCs w:val="0"/>
          <w:color w:val="auto"/>
          <w:sz w:val="24"/>
          <w:szCs w:val="24"/>
        </w:rPr>
        <w:t>&lt;0.01) and candidate genes</w:t>
      </w:r>
    </w:p>
    <w:tbl>
      <w:tblPr>
        <w:tblStyle w:val="TableGrid"/>
        <w:tblW w:w="0" w:type="auto"/>
        <w:jc w:val="center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6"/>
        <w:gridCol w:w="1107"/>
        <w:gridCol w:w="1026"/>
        <w:gridCol w:w="2864"/>
        <w:gridCol w:w="1608"/>
        <w:gridCol w:w="1195"/>
      </w:tblGrid>
      <w:tr w:rsidR="004570EC" w:rsidRPr="00D41246" w14:paraId="401F2D9E" w14:textId="77777777" w:rsidTr="00100D17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0EA3EB40" w14:textId="77777777" w:rsidR="004570EC" w:rsidRPr="00D41246" w:rsidRDefault="004570EC" w:rsidP="00100D17">
            <w:pPr>
              <w:spacing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D41246">
              <w:rPr>
                <w:b/>
                <w:bCs/>
                <w:sz w:val="16"/>
                <w:szCs w:val="16"/>
              </w:rPr>
              <w:t>Marker name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4184BA36" w14:textId="77777777" w:rsidR="004570EC" w:rsidRPr="00D41246" w:rsidRDefault="004570EC" w:rsidP="00100D17">
            <w:pPr>
              <w:spacing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D41246">
              <w:rPr>
                <w:b/>
                <w:bCs/>
                <w:sz w:val="16"/>
                <w:szCs w:val="16"/>
              </w:rPr>
              <w:t>Chromosome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1BE879CB" w14:textId="77777777" w:rsidR="004570EC" w:rsidRPr="00D41246" w:rsidRDefault="004570EC" w:rsidP="00100D17">
            <w:pPr>
              <w:spacing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D41246">
              <w:rPr>
                <w:b/>
                <w:bCs/>
                <w:sz w:val="16"/>
                <w:szCs w:val="16"/>
              </w:rPr>
              <w:t>Position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409521DC" w14:textId="77777777" w:rsidR="004570EC" w:rsidRPr="00D41246" w:rsidRDefault="004570EC" w:rsidP="00100D17">
            <w:pPr>
              <w:spacing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D41246">
              <w:rPr>
                <w:b/>
                <w:bCs/>
                <w:sz w:val="16"/>
                <w:szCs w:val="16"/>
              </w:rPr>
              <w:t>Candidate gene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3440C8D8" w14:textId="77777777" w:rsidR="004570EC" w:rsidRPr="00D41246" w:rsidRDefault="004570EC" w:rsidP="00100D17">
            <w:pPr>
              <w:spacing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D41246">
              <w:rPr>
                <w:b/>
                <w:bCs/>
                <w:sz w:val="16"/>
                <w:szCs w:val="16"/>
              </w:rPr>
              <w:t>Gene ID*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3465CABB" w14:textId="77777777" w:rsidR="004570EC" w:rsidRPr="00D41246" w:rsidRDefault="004570EC" w:rsidP="00100D17">
            <w:pPr>
              <w:spacing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D41246">
              <w:rPr>
                <w:b/>
                <w:bCs/>
                <w:sz w:val="16"/>
                <w:szCs w:val="16"/>
              </w:rPr>
              <w:t>Distance (Mb)</w:t>
            </w:r>
            <w:r w:rsidRPr="00D41246">
              <w:rPr>
                <w:color w:val="000000"/>
                <w:sz w:val="16"/>
                <w:szCs w:val="16"/>
              </w:rPr>
              <w:t xml:space="preserve"> †</w:t>
            </w:r>
          </w:p>
        </w:tc>
      </w:tr>
      <w:tr w:rsidR="004570EC" w:rsidRPr="00D41246" w14:paraId="7B53F854" w14:textId="77777777" w:rsidTr="00100D17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0725DD65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D2H026308852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52AB1ABF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2H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092DEDED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26,308,852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420D5D16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not found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15B8F37B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not found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3616B08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not found</w:t>
            </w:r>
          </w:p>
        </w:tc>
      </w:tr>
      <w:tr w:rsidR="004570EC" w:rsidRPr="00D41246" w14:paraId="59D6F34A" w14:textId="77777777" w:rsidTr="00100D17">
        <w:trPr>
          <w:trHeight w:val="187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5F6ABA68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D2H640651652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1C7E066B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2H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29C8FA29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640,651,652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E31AEB8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auxin response factor 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30888AE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HORVU2Hr1G089660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9707220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0.42</w:t>
            </w:r>
          </w:p>
        </w:tc>
      </w:tr>
      <w:tr w:rsidR="004570EC" w:rsidRPr="00D41246" w14:paraId="21D43015" w14:textId="77777777" w:rsidTr="00100D17">
        <w:trPr>
          <w:trHeight w:val="187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404A88" w14:textId="77777777" w:rsidR="004570EC" w:rsidRPr="00D41246" w:rsidRDefault="004570EC" w:rsidP="00100D17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78056C" w14:textId="77777777" w:rsidR="004570EC" w:rsidRPr="00D41246" w:rsidRDefault="004570EC" w:rsidP="00100D17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74B4B0" w14:textId="77777777" w:rsidR="004570EC" w:rsidRPr="00D41246" w:rsidRDefault="004570EC" w:rsidP="00100D17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6447D1C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Gibberellin 2-beta-dioxygenase 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C806559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HORVU2Hr1G090030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4BD00CA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1.22</w:t>
            </w:r>
          </w:p>
        </w:tc>
      </w:tr>
      <w:tr w:rsidR="004570EC" w:rsidRPr="00D41246" w14:paraId="4C404FC8" w14:textId="77777777" w:rsidTr="00100D1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4456247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D4H015498974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4D83707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4H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5C3DD57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15,498,974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60F0542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not found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94986B9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not found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4C24791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not found</w:t>
            </w:r>
          </w:p>
        </w:tc>
      </w:tr>
      <w:tr w:rsidR="004570EC" w:rsidRPr="00D41246" w14:paraId="4BD5E562" w14:textId="77777777" w:rsidTr="00100D1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A4177C8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D6H071685909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C9D227A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6H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3406E99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71,685,909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9DFB9F9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 xml:space="preserve">Endoglucanase 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6EE6FDB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HORVU6Hr1G022400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445FBB3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0.76</w:t>
            </w:r>
          </w:p>
        </w:tc>
      </w:tr>
      <w:tr w:rsidR="004570EC" w:rsidRPr="00D41246" w14:paraId="4B1B81DA" w14:textId="77777777" w:rsidTr="00100D1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7CDB4E5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D6H114729800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9A19C4B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6H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7F5C0B0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114,729,800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9EDF8CE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not found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96EBAA5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not found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7FB348C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not found</w:t>
            </w:r>
          </w:p>
        </w:tc>
      </w:tr>
      <w:tr w:rsidR="004570EC" w:rsidRPr="00D41246" w14:paraId="7B83F4BE" w14:textId="77777777" w:rsidTr="00100D1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9515B5D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D2H025712787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12AF074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2H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7575ABF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25,712,787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D412B99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not found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8328119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not found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48F60DE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not found</w:t>
            </w:r>
          </w:p>
        </w:tc>
      </w:tr>
      <w:tr w:rsidR="004570EC" w:rsidRPr="00D41246" w14:paraId="5CD6D0A8" w14:textId="77777777" w:rsidTr="00100D1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05123E6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D3H159754241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3DAE03C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3H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ED921AE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159,754,241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AEDFFC7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elongation defective 1 protein / ELD1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77A60E5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HORVU3Hr1G031800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CE3DE5F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0.16</w:t>
            </w:r>
          </w:p>
        </w:tc>
      </w:tr>
      <w:tr w:rsidR="004570EC" w:rsidRPr="00D41246" w14:paraId="484854D2" w14:textId="77777777" w:rsidTr="00100D1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80F9752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D6H095840955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92CF9E8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6H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D7C204E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95,840,955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DF0472B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not found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5E73FF9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not found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38DF6F8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not found</w:t>
            </w:r>
          </w:p>
        </w:tc>
      </w:tr>
      <w:tr w:rsidR="004570EC" w:rsidRPr="00D41246" w14:paraId="0CE1C179" w14:textId="77777777" w:rsidTr="00100D1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9EAD621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D1H510799369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12581A9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1H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6EC09C8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510,799,369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840323E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not found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1D466A4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not found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C726D8E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not found</w:t>
            </w:r>
          </w:p>
        </w:tc>
      </w:tr>
      <w:tr w:rsidR="004570EC" w:rsidRPr="00D41246" w14:paraId="4C3D9A1E" w14:textId="77777777" w:rsidTr="00100D1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BC7ED1D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L3H325190801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FE0472D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3H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A177AC9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325,190,801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1CE7160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not found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7E02920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not found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D965B69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not found</w:t>
            </w:r>
          </w:p>
        </w:tc>
      </w:tr>
      <w:tr w:rsidR="004570EC" w:rsidRPr="00D41246" w14:paraId="7707883A" w14:textId="77777777" w:rsidTr="00100D1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24E5BF8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D4H009849212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32B2896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4H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9C0E71E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9,849,212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86F67EE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proofErr w:type="gramStart"/>
            <w:r w:rsidRPr="00D41246">
              <w:rPr>
                <w:sz w:val="16"/>
                <w:szCs w:val="16"/>
              </w:rPr>
              <w:t>H(</w:t>
            </w:r>
            <w:proofErr w:type="gramEnd"/>
            <w:r w:rsidRPr="00D41246">
              <w:rPr>
                <w:sz w:val="16"/>
                <w:szCs w:val="16"/>
              </w:rPr>
              <w:t>+)-ATPase 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4F2DCDE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HORVU4Hr1G004820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4100E76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0.71</w:t>
            </w:r>
          </w:p>
        </w:tc>
      </w:tr>
      <w:tr w:rsidR="004570EC" w:rsidRPr="00D41246" w14:paraId="7018C580" w14:textId="77777777" w:rsidTr="00100D17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701FE38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D6H060392776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282B2F1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6H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B178020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60,392,776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F9B046C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SAUR-like auxin-responsive protein family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90570F0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HORVU6Hr1G020840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0CA6887" w14:textId="77777777" w:rsidR="004570EC" w:rsidRPr="00D41246" w:rsidRDefault="004570EC" w:rsidP="00100D17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41246">
              <w:rPr>
                <w:sz w:val="16"/>
                <w:szCs w:val="16"/>
              </w:rPr>
              <w:t>0.09</w:t>
            </w:r>
          </w:p>
        </w:tc>
      </w:tr>
    </w:tbl>
    <w:p w14:paraId="015DC421" w14:textId="77777777" w:rsidR="004570EC" w:rsidRPr="00D41246" w:rsidRDefault="004570EC" w:rsidP="004570EC">
      <w:pPr>
        <w:spacing w:after="20" w:line="240" w:lineRule="atLeast"/>
        <w:rPr>
          <w:sz w:val="16"/>
          <w:szCs w:val="16"/>
        </w:rPr>
      </w:pPr>
      <w:r w:rsidRPr="00D41246">
        <w:rPr>
          <w:b/>
          <w:bCs/>
          <w:sz w:val="16"/>
          <w:szCs w:val="16"/>
        </w:rPr>
        <w:t>*</w:t>
      </w:r>
      <w:r w:rsidRPr="00D41246">
        <w:rPr>
          <w:sz w:val="16"/>
          <w:szCs w:val="16"/>
        </w:rPr>
        <w:t xml:space="preserve"> annotated in barley genome assembly IBSC v</w:t>
      </w:r>
    </w:p>
    <w:p w14:paraId="0539D1FA" w14:textId="77777777" w:rsidR="004570EC" w:rsidRPr="00D41246" w:rsidRDefault="004570EC" w:rsidP="004570EC">
      <w:pPr>
        <w:spacing w:after="20" w:line="240" w:lineRule="atLeast"/>
        <w:rPr>
          <w:sz w:val="16"/>
          <w:szCs w:val="16"/>
        </w:rPr>
      </w:pPr>
      <w:r w:rsidRPr="00D41246">
        <w:rPr>
          <w:color w:val="000000"/>
          <w:sz w:val="16"/>
          <w:szCs w:val="16"/>
        </w:rPr>
        <w:t>†physical distance from the marker to the candidate gene</w:t>
      </w:r>
    </w:p>
    <w:p w14:paraId="2BD0A12F" w14:textId="77777777" w:rsidR="005C4CC9" w:rsidRDefault="005C4CC9">
      <w:bookmarkStart w:id="0" w:name="_GoBack"/>
      <w:bookmarkEnd w:id="0"/>
    </w:p>
    <w:sectPr w:rsidR="005C4C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38BE84" w14:textId="77777777" w:rsidR="004570EC" w:rsidRDefault="004570EC" w:rsidP="004570EC">
      <w:pPr>
        <w:spacing w:after="0" w:line="240" w:lineRule="auto"/>
      </w:pPr>
      <w:r>
        <w:separator/>
      </w:r>
    </w:p>
  </w:endnote>
  <w:endnote w:type="continuationSeparator" w:id="0">
    <w:p w14:paraId="5A6D9D04" w14:textId="77777777" w:rsidR="004570EC" w:rsidRDefault="004570EC" w:rsidP="004570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76261D" w14:textId="77777777" w:rsidR="004570EC" w:rsidRDefault="004570EC" w:rsidP="004570EC">
      <w:pPr>
        <w:spacing w:after="0" w:line="240" w:lineRule="auto"/>
      </w:pPr>
      <w:r>
        <w:separator/>
      </w:r>
    </w:p>
  </w:footnote>
  <w:footnote w:type="continuationSeparator" w:id="0">
    <w:p w14:paraId="4E1951C5" w14:textId="77777777" w:rsidR="004570EC" w:rsidRDefault="004570EC" w:rsidP="004570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D9C"/>
    <w:rsid w:val="004570EC"/>
    <w:rsid w:val="005C4CC9"/>
    <w:rsid w:val="009F15EE"/>
    <w:rsid w:val="00C36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E9A0AB1"/>
  <w15:chartTrackingRefBased/>
  <w15:docId w15:val="{461C8E5F-3D89-421C-BF36-3EC93C550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570EC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70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70EC"/>
  </w:style>
  <w:style w:type="paragraph" w:styleId="Footer">
    <w:name w:val="footer"/>
    <w:basedOn w:val="Normal"/>
    <w:link w:val="FooterChar"/>
    <w:uiPriority w:val="99"/>
    <w:unhideWhenUsed/>
    <w:rsid w:val="004570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70EC"/>
  </w:style>
  <w:style w:type="paragraph" w:styleId="Caption">
    <w:name w:val="caption"/>
    <w:basedOn w:val="Normal"/>
    <w:next w:val="Normal"/>
    <w:uiPriority w:val="35"/>
    <w:semiHidden/>
    <w:unhideWhenUsed/>
    <w:qFormat/>
    <w:rsid w:val="004570E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4570E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965</Characters>
  <Application>Microsoft Office Word</Application>
  <DocSecurity>0</DocSecurity>
  <Lines>8</Lines>
  <Paragraphs>2</Paragraphs>
  <ScaleCrop>false</ScaleCrop>
  <Company>Murdoch University</Company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Luo</dc:creator>
  <cp:keywords/>
  <dc:description/>
  <cp:lastModifiedBy>Hao Luo</cp:lastModifiedBy>
  <cp:revision>2</cp:revision>
  <dcterms:created xsi:type="dcterms:W3CDTF">2020-03-18T04:56:00Z</dcterms:created>
  <dcterms:modified xsi:type="dcterms:W3CDTF">2020-03-18T04:56:00Z</dcterms:modified>
</cp:coreProperties>
</file>